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857EBB" w:rsidRDefault="006B4F2D" w:rsidP="00857EB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857EBB" w:rsidRDefault="006B4F2D" w:rsidP="00857EB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MISIÓN DEL PUESTO:</w:t>
      </w:r>
    </w:p>
    <w:p w14:paraId="3DDF81BC" w14:textId="537A07B5" w:rsidR="00A843A9" w:rsidRPr="00857EBB" w:rsidRDefault="006745B3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Validar que los recursos económicos destinados sean utilizados de forma correcta, eficaz y eficiente en todas las áreas correspondientes y a su vez verificar que cumplan con los requisitos administrativos y fiscales.</w:t>
      </w:r>
    </w:p>
    <w:p w14:paraId="546D6B6A" w14:textId="77777777" w:rsidR="00BF1515" w:rsidRPr="00857EBB" w:rsidRDefault="00BF1515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857EBB" w:rsidRDefault="006B4F2D" w:rsidP="00857EB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40E964FB" w:rsidR="006B4F2D" w:rsidRPr="00857EBB" w:rsidRDefault="006B4F2D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Jefe inmediato:</w:t>
      </w:r>
      <w:r w:rsidRPr="00857EBB">
        <w:rPr>
          <w:rFonts w:cstheme="minorHAnsi"/>
          <w:sz w:val="24"/>
          <w:szCs w:val="24"/>
        </w:rPr>
        <w:tab/>
      </w:r>
      <w:r w:rsidR="00A378C2" w:rsidRPr="00857EBB">
        <w:rPr>
          <w:rFonts w:cstheme="minorHAnsi"/>
          <w:b/>
          <w:bCs/>
          <w:sz w:val="24"/>
          <w:szCs w:val="24"/>
        </w:rPr>
        <w:t xml:space="preserve">Contadora General </w:t>
      </w:r>
      <w:r w:rsidR="00A378C2" w:rsidRPr="00857EBB">
        <w:rPr>
          <w:rFonts w:cstheme="minorHAnsi"/>
          <w:sz w:val="24"/>
          <w:szCs w:val="24"/>
        </w:rPr>
        <w:t>Luz Edith Cortes Vargas</w:t>
      </w:r>
    </w:p>
    <w:p w14:paraId="0EC4DB50" w14:textId="2CBF0A25" w:rsidR="00FA6C56" w:rsidRPr="00857EBB" w:rsidRDefault="006B4F2D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Reportes directos:</w:t>
      </w:r>
      <w:r w:rsidRPr="00857EBB">
        <w:rPr>
          <w:rFonts w:cstheme="minorHAnsi"/>
          <w:sz w:val="24"/>
          <w:szCs w:val="24"/>
        </w:rPr>
        <w:t xml:space="preserve">     </w:t>
      </w:r>
      <w:r w:rsidRPr="00857EBB">
        <w:rPr>
          <w:rFonts w:cstheme="minorHAnsi"/>
          <w:sz w:val="24"/>
          <w:szCs w:val="24"/>
        </w:rPr>
        <w:tab/>
      </w:r>
      <w:r w:rsidR="00C81664" w:rsidRPr="00857EBB">
        <w:rPr>
          <w:rFonts w:cstheme="minorHAnsi"/>
          <w:sz w:val="24"/>
          <w:szCs w:val="24"/>
        </w:rPr>
        <w:t>Auxiliar Administrativo</w:t>
      </w:r>
    </w:p>
    <w:p w14:paraId="0169A83A" w14:textId="77777777" w:rsidR="004669E6" w:rsidRPr="00857EBB" w:rsidRDefault="004669E6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055E45B" w14:textId="32DFC045" w:rsidR="00FA6C56" w:rsidRPr="00857EBB" w:rsidRDefault="00FA6C56" w:rsidP="00857EB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60DD8C88" w:rsidR="006B4F2D" w:rsidRPr="00857EBB" w:rsidRDefault="00FA6C56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Educación:</w:t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  <w:t>Licenciatura</w:t>
      </w:r>
      <w:r w:rsidR="00BF1515" w:rsidRPr="00857EBB">
        <w:rPr>
          <w:rFonts w:cstheme="minorHAnsi"/>
          <w:sz w:val="24"/>
          <w:szCs w:val="24"/>
        </w:rPr>
        <w:t xml:space="preserve"> en Administración</w:t>
      </w:r>
    </w:p>
    <w:p w14:paraId="76CD31F8" w14:textId="43554C23" w:rsidR="00FA6C56" w:rsidRPr="00857EBB" w:rsidRDefault="00FA6C56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Experiencia</w:t>
      </w:r>
      <w:r w:rsidR="004B3A08" w:rsidRPr="00857EBB">
        <w:rPr>
          <w:rFonts w:cstheme="minorHAnsi"/>
          <w:b/>
          <w:bCs/>
          <w:sz w:val="24"/>
          <w:szCs w:val="24"/>
        </w:rPr>
        <w:t xml:space="preserve"> Laboral</w:t>
      </w:r>
      <w:r w:rsidRPr="00857EBB">
        <w:rPr>
          <w:rFonts w:cstheme="minorHAnsi"/>
          <w:b/>
          <w:bCs/>
          <w:sz w:val="24"/>
          <w:szCs w:val="24"/>
        </w:rPr>
        <w:t>:</w:t>
      </w:r>
      <w:r w:rsidRPr="00857EBB">
        <w:rPr>
          <w:rFonts w:cstheme="minorHAnsi"/>
          <w:sz w:val="24"/>
          <w:szCs w:val="24"/>
        </w:rPr>
        <w:t xml:space="preserve"> </w:t>
      </w:r>
      <w:r w:rsidRPr="00857EBB">
        <w:rPr>
          <w:rFonts w:cstheme="minorHAnsi"/>
          <w:sz w:val="24"/>
          <w:szCs w:val="24"/>
        </w:rPr>
        <w:tab/>
      </w:r>
      <w:r w:rsidR="00AB5F0F" w:rsidRPr="00857EBB">
        <w:rPr>
          <w:rFonts w:cstheme="minorHAnsi"/>
          <w:sz w:val="24"/>
          <w:szCs w:val="24"/>
        </w:rPr>
        <w:t>F</w:t>
      </w:r>
      <w:r w:rsidR="00BF1515" w:rsidRPr="00857EBB">
        <w:rPr>
          <w:rFonts w:cstheme="minorHAnsi"/>
          <w:sz w:val="24"/>
          <w:szCs w:val="24"/>
        </w:rPr>
        <w:t xml:space="preserve">acturación </w:t>
      </w:r>
      <w:r w:rsidR="00AB5F0F" w:rsidRPr="00857EBB">
        <w:rPr>
          <w:rFonts w:cstheme="minorHAnsi"/>
          <w:sz w:val="24"/>
          <w:szCs w:val="24"/>
        </w:rPr>
        <w:t>E</w:t>
      </w:r>
      <w:r w:rsidR="00BF1515" w:rsidRPr="00857EBB">
        <w:rPr>
          <w:rFonts w:cstheme="minorHAnsi"/>
          <w:sz w:val="24"/>
          <w:szCs w:val="24"/>
        </w:rPr>
        <w:t>lectrónica</w:t>
      </w:r>
    </w:p>
    <w:p w14:paraId="423B5591" w14:textId="7D199410" w:rsidR="004B3A08" w:rsidRPr="00857EBB" w:rsidRDefault="004B3A08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Sexo:</w:t>
      </w:r>
      <w:r w:rsidRPr="00857EBB">
        <w:rPr>
          <w:rFonts w:cstheme="minorHAnsi"/>
          <w:sz w:val="24"/>
          <w:szCs w:val="24"/>
        </w:rPr>
        <w:t xml:space="preserve"> </w:t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  <w:t xml:space="preserve">Indistinto </w:t>
      </w:r>
    </w:p>
    <w:p w14:paraId="794E7596" w14:textId="0FDF6E02" w:rsidR="004B3A08" w:rsidRPr="00857EBB" w:rsidRDefault="004B3A08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 xml:space="preserve">Edad: </w:t>
      </w:r>
      <w:r w:rsidRPr="00857EBB">
        <w:rPr>
          <w:rFonts w:cstheme="minorHAnsi"/>
          <w:b/>
          <w:bCs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</w:r>
      <w:r w:rsidR="006C3CF9" w:rsidRPr="00857EBB">
        <w:rPr>
          <w:rFonts w:cstheme="minorHAnsi"/>
          <w:sz w:val="24"/>
          <w:szCs w:val="24"/>
        </w:rPr>
        <w:t>2</w:t>
      </w:r>
      <w:r w:rsidR="006745B3" w:rsidRPr="00857EBB">
        <w:rPr>
          <w:rFonts w:cstheme="minorHAnsi"/>
          <w:sz w:val="24"/>
          <w:szCs w:val="24"/>
        </w:rPr>
        <w:t>3 a 35</w:t>
      </w:r>
      <w:r w:rsidRPr="00857EBB">
        <w:rPr>
          <w:rFonts w:cstheme="minorHAnsi"/>
          <w:sz w:val="24"/>
          <w:szCs w:val="24"/>
        </w:rPr>
        <w:t xml:space="preserve"> años</w:t>
      </w:r>
      <w:r w:rsidR="006C3CF9" w:rsidRPr="00857EBB">
        <w:rPr>
          <w:rFonts w:cstheme="minorHAnsi"/>
          <w:sz w:val="24"/>
          <w:szCs w:val="24"/>
        </w:rPr>
        <w:t xml:space="preserve"> </w:t>
      </w:r>
    </w:p>
    <w:p w14:paraId="533C3BB5" w14:textId="43E4B24B" w:rsidR="004B3A08" w:rsidRPr="00857EBB" w:rsidRDefault="004B3A08" w:rsidP="00857EB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857EBB" w:rsidRDefault="00D11685" w:rsidP="00857EB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HABILIDADES:</w:t>
      </w:r>
    </w:p>
    <w:p w14:paraId="438720D6" w14:textId="556EF791" w:rsidR="00D11685" w:rsidRPr="00857EBB" w:rsidRDefault="00D11685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Organización</w:t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  <w:t>Comunicación efectiva</w:t>
      </w:r>
      <w:r w:rsidRPr="00857EBB">
        <w:rPr>
          <w:rFonts w:cstheme="minorHAnsi"/>
          <w:sz w:val="24"/>
          <w:szCs w:val="24"/>
        </w:rPr>
        <w:tab/>
        <w:t xml:space="preserve">Manejo de información </w:t>
      </w:r>
    </w:p>
    <w:p w14:paraId="71C6468F" w14:textId="4AC5CAAA" w:rsidR="00D11685" w:rsidRPr="00857EBB" w:rsidRDefault="00D11685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Orden y estructura</w:t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  <w:t>Resolución de problemas</w:t>
      </w:r>
      <w:r w:rsidR="006745B3" w:rsidRPr="00857EBB">
        <w:rPr>
          <w:rFonts w:cstheme="minorHAnsi"/>
          <w:sz w:val="24"/>
          <w:szCs w:val="24"/>
        </w:rPr>
        <w:tab/>
        <w:t>Empatía</w:t>
      </w:r>
    </w:p>
    <w:p w14:paraId="0DB7B58A" w14:textId="77777777" w:rsidR="006745B3" w:rsidRPr="00857EBB" w:rsidRDefault="00D11685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Trabajo en equipo</w:t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  <w:t>Entrega en tiempo</w:t>
      </w:r>
      <w:r w:rsidRPr="00857EBB">
        <w:rPr>
          <w:rFonts w:cstheme="minorHAnsi"/>
          <w:sz w:val="24"/>
          <w:szCs w:val="24"/>
        </w:rPr>
        <w:tab/>
      </w:r>
      <w:r w:rsidR="006745B3" w:rsidRPr="00857EBB">
        <w:rPr>
          <w:rFonts w:cstheme="minorHAnsi"/>
          <w:sz w:val="24"/>
          <w:szCs w:val="24"/>
        </w:rPr>
        <w:tab/>
        <w:t xml:space="preserve">Responsabilidad </w:t>
      </w:r>
    </w:p>
    <w:p w14:paraId="125A139A" w14:textId="22360703" w:rsidR="00D11685" w:rsidRPr="00857EBB" w:rsidRDefault="006745B3" w:rsidP="00857EBB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Compromiso</w:t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</w:r>
      <w:r w:rsidRPr="00857EBB">
        <w:rPr>
          <w:rFonts w:cstheme="minorHAnsi"/>
          <w:sz w:val="24"/>
          <w:szCs w:val="24"/>
        </w:rPr>
        <w:tab/>
      </w:r>
    </w:p>
    <w:p w14:paraId="59C736AE" w14:textId="77777777" w:rsidR="006745B3" w:rsidRPr="00857EBB" w:rsidRDefault="006745B3" w:rsidP="00857EB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857EBB" w:rsidRDefault="006B4F2D" w:rsidP="00857EBB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7EBB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285CB045" w14:textId="2251CCA4" w:rsidR="00395F7F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Pagos de servicios en general (CFE, Alarmas, guardias, etc.)</w:t>
      </w:r>
    </w:p>
    <w:p w14:paraId="10440DE1" w14:textId="77777777" w:rsidR="00F44112" w:rsidRPr="00857EBB" w:rsidRDefault="00F44112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Análisis de gastos de caja chica.</w:t>
      </w:r>
    </w:p>
    <w:p w14:paraId="49D5A30E" w14:textId="6AC7DD5E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Reposición de cajas chicas y viáticos.</w:t>
      </w:r>
    </w:p>
    <w:p w14:paraId="03B5094D" w14:textId="3E9BD047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Cotización y pago de pólizas vehiculares y empresariales.</w:t>
      </w:r>
    </w:p>
    <w:p w14:paraId="26B4E173" w14:textId="372482D3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Conciliaciones bancarias.</w:t>
      </w:r>
    </w:p>
    <w:p w14:paraId="4894F4A0" w14:textId="73B8758A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Relación de maniobras semanal.</w:t>
      </w:r>
    </w:p>
    <w:p w14:paraId="068211E4" w14:textId="0ED58895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Validación de pagos.</w:t>
      </w:r>
    </w:p>
    <w:p w14:paraId="01C3E003" w14:textId="77777777" w:rsidR="00195D93" w:rsidRPr="00857EBB" w:rsidRDefault="00195D9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Solicitud de equipo electrónico (celulares y computadoras)</w:t>
      </w:r>
    </w:p>
    <w:p w14:paraId="30E57B72" w14:textId="1C42A68E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Inventario de equipo electrónico.</w:t>
      </w:r>
    </w:p>
    <w:p w14:paraId="43FC598C" w14:textId="21333880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Validación de combustible.</w:t>
      </w:r>
    </w:p>
    <w:p w14:paraId="450B50AE" w14:textId="3223B37B" w:rsidR="006745B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Compra de insumos al Staff.</w:t>
      </w:r>
    </w:p>
    <w:p w14:paraId="716C6187" w14:textId="40E4973B" w:rsidR="00195D93" w:rsidRPr="00857EBB" w:rsidRDefault="006745B3" w:rsidP="00857EBB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57EBB">
        <w:rPr>
          <w:rFonts w:cstheme="minorHAnsi"/>
          <w:sz w:val="24"/>
          <w:szCs w:val="24"/>
        </w:rPr>
        <w:t>Faltantes semanales de repartos.</w:t>
      </w:r>
    </w:p>
    <w:sectPr w:rsidR="00195D93" w:rsidRPr="00857EB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7AA5" w14:textId="77777777" w:rsidR="001D2D07" w:rsidRDefault="001D2D07" w:rsidP="00AA62E6">
      <w:pPr>
        <w:spacing w:after="0" w:line="240" w:lineRule="auto"/>
      </w:pPr>
      <w:r>
        <w:separator/>
      </w:r>
    </w:p>
  </w:endnote>
  <w:endnote w:type="continuationSeparator" w:id="0">
    <w:p w14:paraId="2033A96D" w14:textId="77777777" w:rsidR="001D2D07" w:rsidRDefault="001D2D07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7960" w14:textId="77777777" w:rsidR="001D2D07" w:rsidRDefault="001D2D07" w:rsidP="00AA62E6">
      <w:pPr>
        <w:spacing w:after="0" w:line="240" w:lineRule="auto"/>
      </w:pPr>
      <w:r>
        <w:separator/>
      </w:r>
    </w:p>
  </w:footnote>
  <w:footnote w:type="continuationSeparator" w:id="0">
    <w:p w14:paraId="26B2695C" w14:textId="77777777" w:rsidR="001D2D07" w:rsidRDefault="001D2D07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4A19BDED" w:rsidR="000F605A" w:rsidRPr="0010775F" w:rsidRDefault="006A177A" w:rsidP="000F605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Auditor Control Interno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5D9A2E" w:rsidR="00AA62E6" w:rsidRPr="00354B37" w:rsidRDefault="006A177A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57E52"/>
    <w:multiLevelType w:val="hybridMultilevel"/>
    <w:tmpl w:val="24344746"/>
    <w:lvl w:ilvl="0" w:tplc="116CB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34D28"/>
    <w:multiLevelType w:val="hybridMultilevel"/>
    <w:tmpl w:val="71C64188"/>
    <w:lvl w:ilvl="0" w:tplc="C55E32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6"/>
  </w:num>
  <w:num w:numId="2" w16cid:durableId="1432314326">
    <w:abstractNumId w:val="1"/>
  </w:num>
  <w:num w:numId="3" w16cid:durableId="500589799">
    <w:abstractNumId w:val="3"/>
  </w:num>
  <w:num w:numId="4" w16cid:durableId="1696149440">
    <w:abstractNumId w:val="0"/>
  </w:num>
  <w:num w:numId="5" w16cid:durableId="1274241716">
    <w:abstractNumId w:val="4"/>
  </w:num>
  <w:num w:numId="6" w16cid:durableId="34550219">
    <w:abstractNumId w:val="2"/>
  </w:num>
  <w:num w:numId="7" w16cid:durableId="1790970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A4EA4"/>
    <w:rsid w:val="000B3C55"/>
    <w:rsid w:val="000F605A"/>
    <w:rsid w:val="00195D93"/>
    <w:rsid w:val="001D2D07"/>
    <w:rsid w:val="00211D05"/>
    <w:rsid w:val="00222BBB"/>
    <w:rsid w:val="002254AF"/>
    <w:rsid w:val="002A0183"/>
    <w:rsid w:val="00395F7F"/>
    <w:rsid w:val="003A1290"/>
    <w:rsid w:val="003F42D3"/>
    <w:rsid w:val="003F518E"/>
    <w:rsid w:val="00464EFE"/>
    <w:rsid w:val="004669E6"/>
    <w:rsid w:val="00482E7B"/>
    <w:rsid w:val="004B3A08"/>
    <w:rsid w:val="004B65C7"/>
    <w:rsid w:val="004B6832"/>
    <w:rsid w:val="00537A82"/>
    <w:rsid w:val="00565790"/>
    <w:rsid w:val="005955CA"/>
    <w:rsid w:val="005A7D89"/>
    <w:rsid w:val="005D3F92"/>
    <w:rsid w:val="005F5467"/>
    <w:rsid w:val="006745B3"/>
    <w:rsid w:val="006A177A"/>
    <w:rsid w:val="006B4F2D"/>
    <w:rsid w:val="006C3CF9"/>
    <w:rsid w:val="006F0348"/>
    <w:rsid w:val="00703846"/>
    <w:rsid w:val="00746A14"/>
    <w:rsid w:val="0084735E"/>
    <w:rsid w:val="00857EBB"/>
    <w:rsid w:val="008720E7"/>
    <w:rsid w:val="00936942"/>
    <w:rsid w:val="009B3EC9"/>
    <w:rsid w:val="009E0FCA"/>
    <w:rsid w:val="009E14A1"/>
    <w:rsid w:val="00A2630A"/>
    <w:rsid w:val="00A378C2"/>
    <w:rsid w:val="00A843A9"/>
    <w:rsid w:val="00AA62E6"/>
    <w:rsid w:val="00AB5F0F"/>
    <w:rsid w:val="00AC65F3"/>
    <w:rsid w:val="00B45FB5"/>
    <w:rsid w:val="00B934D6"/>
    <w:rsid w:val="00BC1B0F"/>
    <w:rsid w:val="00BF1515"/>
    <w:rsid w:val="00C81664"/>
    <w:rsid w:val="00C821F5"/>
    <w:rsid w:val="00D0794B"/>
    <w:rsid w:val="00D11685"/>
    <w:rsid w:val="00DA5A5A"/>
    <w:rsid w:val="00DD3317"/>
    <w:rsid w:val="00DD6E6E"/>
    <w:rsid w:val="00E044C1"/>
    <w:rsid w:val="00E401DC"/>
    <w:rsid w:val="00F44112"/>
    <w:rsid w:val="00F61601"/>
    <w:rsid w:val="00FA6C56"/>
    <w:rsid w:val="00FD1AB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13</cp:revision>
  <cp:lastPrinted>2022-07-29T14:53:00Z</cp:lastPrinted>
  <dcterms:created xsi:type="dcterms:W3CDTF">2022-07-29T15:59:00Z</dcterms:created>
  <dcterms:modified xsi:type="dcterms:W3CDTF">2022-08-03T22:56:00Z</dcterms:modified>
</cp:coreProperties>
</file>